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8146" w14:textId="77777777" w:rsidR="0076125D" w:rsidRPr="0076125D" w:rsidRDefault="0076125D" w:rsidP="0076125D">
      <w:pPr>
        <w:rPr>
          <w:b/>
        </w:rPr>
      </w:pPr>
      <w:bookmarkStart w:id="0" w:name="_GoBack"/>
      <w:bookmarkEnd w:id="0"/>
      <w:r w:rsidRPr="0076125D">
        <w:rPr>
          <w:b/>
        </w:rPr>
        <w:t xml:space="preserve">Alligators </w:t>
      </w:r>
      <w:r w:rsidR="00E47F2E">
        <w:rPr>
          <w:b/>
        </w:rPr>
        <w:t>and Crocodile</w:t>
      </w:r>
      <w:r w:rsidR="00D515F6">
        <w:rPr>
          <w:b/>
        </w:rPr>
        <w:t>s</w:t>
      </w:r>
      <w:r w:rsidR="00E47F2E">
        <w:rPr>
          <w:b/>
        </w:rPr>
        <w:t xml:space="preserve"> </w:t>
      </w:r>
      <w:r w:rsidRPr="0076125D">
        <w:rPr>
          <w:b/>
        </w:rPr>
        <w:t>as Indicators of Ecological Responses to Everglades Restoration</w:t>
      </w:r>
    </w:p>
    <w:p w14:paraId="35862609" w14:textId="77777777" w:rsidR="0076125D" w:rsidRPr="0076125D" w:rsidRDefault="0076125D" w:rsidP="0076125D"/>
    <w:p w14:paraId="766DE54F" w14:textId="0EA4D5F4" w:rsidR="0076125D" w:rsidRPr="0076125D" w:rsidRDefault="0076125D" w:rsidP="0076125D">
      <w:r w:rsidRPr="0076125D">
        <w:t>Venetia Briggs-Gonzalez, Michiko Squires, Seth Farris, Caitlin Hackett</w:t>
      </w:r>
      <w:r w:rsidR="00E563B5">
        <w:t xml:space="preserve">, and </w:t>
      </w:r>
      <w:r w:rsidR="00E563B5" w:rsidRPr="0076125D">
        <w:t xml:space="preserve">Frank </w:t>
      </w:r>
      <w:proofErr w:type="spellStart"/>
      <w:r w:rsidR="00E563B5" w:rsidRPr="0076125D">
        <w:t>Mazzotti</w:t>
      </w:r>
      <w:proofErr w:type="spellEnd"/>
      <w:r w:rsidR="00E563B5" w:rsidRPr="0076125D">
        <w:t>,</w:t>
      </w:r>
    </w:p>
    <w:p w14:paraId="7102F0D2" w14:textId="77777777" w:rsidR="0076125D" w:rsidRPr="0076125D" w:rsidRDefault="0076125D" w:rsidP="0076125D">
      <w:r w:rsidRPr="0076125D">
        <w:t>University of Florida – Fort Lauderdale Research &amp; Education Center</w:t>
      </w:r>
    </w:p>
    <w:p w14:paraId="18DDA280" w14:textId="77777777" w:rsidR="0076125D" w:rsidRPr="0076125D" w:rsidRDefault="0076125D" w:rsidP="0076125D">
      <w:r w:rsidRPr="0076125D">
        <w:br/>
        <w:t>Mike Cherkiss, Brian Smith, Kristin Hart</w:t>
      </w:r>
    </w:p>
    <w:p w14:paraId="09AFC5DF" w14:textId="77777777" w:rsidR="0076125D" w:rsidRPr="0076125D" w:rsidRDefault="0076125D" w:rsidP="0076125D">
      <w:r w:rsidRPr="0076125D">
        <w:t>USGS- Wetland and Aquatic Research Center, Davie, FL</w:t>
      </w:r>
    </w:p>
    <w:p w14:paraId="3746A66C" w14:textId="77777777" w:rsidR="0076125D" w:rsidRPr="0076125D" w:rsidRDefault="0076125D" w:rsidP="0076125D">
      <w:r w:rsidRPr="0076125D">
        <w:br/>
        <w:t>Hardin Waddle</w:t>
      </w:r>
    </w:p>
    <w:p w14:paraId="2C6B4FBB" w14:textId="77777777" w:rsidR="0076125D" w:rsidRPr="0076125D" w:rsidRDefault="0076125D" w:rsidP="0076125D">
      <w:r w:rsidRPr="0076125D">
        <w:t>USGS - Wetland and Aquatic Research Center, Gainesville, FL</w:t>
      </w:r>
    </w:p>
    <w:p w14:paraId="2BDE9240" w14:textId="77777777" w:rsidR="0076125D" w:rsidRPr="0076125D" w:rsidRDefault="0076125D" w:rsidP="0076125D">
      <w:r w:rsidRPr="0076125D">
        <w:br/>
        <w:t>Laura Brandt</w:t>
      </w:r>
    </w:p>
    <w:p w14:paraId="149D6883" w14:textId="77777777" w:rsidR="00E624B2" w:rsidRDefault="0076125D" w:rsidP="0076125D">
      <w:r w:rsidRPr="0076125D">
        <w:t>U.S. Fish and Wildlife Service, Davie, FL</w:t>
      </w:r>
    </w:p>
    <w:p w14:paraId="75BF1319" w14:textId="77777777" w:rsidR="00E47F2E" w:rsidRDefault="00E47F2E" w:rsidP="0076125D"/>
    <w:p w14:paraId="3E4C980C" w14:textId="77777777" w:rsidR="00E47F2E" w:rsidRPr="00E47F2E" w:rsidRDefault="00E47F2E" w:rsidP="00E47F2E">
      <w:r>
        <w:t>At all life stages, alligators and crocodiles</w:t>
      </w:r>
      <w:r w:rsidRPr="00E47F2E">
        <w:t xml:space="preserve"> integrate biological impac</w:t>
      </w:r>
      <w:r>
        <w:t>ts of hydrologic conditions</w:t>
      </w:r>
      <w:r w:rsidRPr="00E47F2E">
        <w:t>. Florida’s two native species of crocodilians—the American alligator (</w:t>
      </w:r>
      <w:r w:rsidRPr="00E47F2E">
        <w:rPr>
          <w:i/>
        </w:rPr>
        <w:t>Alligator mississippiensis</w:t>
      </w:r>
      <w:r w:rsidRPr="00E47F2E">
        <w:t>) and the American crocodile (</w:t>
      </w:r>
      <w:proofErr w:type="spellStart"/>
      <w:r w:rsidRPr="00E47F2E">
        <w:rPr>
          <w:i/>
        </w:rPr>
        <w:t>Crocodylus</w:t>
      </w:r>
      <w:proofErr w:type="spellEnd"/>
      <w:r w:rsidRPr="00E47F2E">
        <w:rPr>
          <w:i/>
        </w:rPr>
        <w:t xml:space="preserve"> </w:t>
      </w:r>
      <w:proofErr w:type="spellStart"/>
      <w:r w:rsidRPr="00E47F2E">
        <w:rPr>
          <w:i/>
        </w:rPr>
        <w:t>acutus</w:t>
      </w:r>
      <w:proofErr w:type="spellEnd"/>
      <w:r w:rsidRPr="00E47F2E">
        <w:t>)—are important</w:t>
      </w:r>
      <w:r w:rsidR="006F16AA">
        <w:t xml:space="preserve"> </w:t>
      </w:r>
      <w:r w:rsidR="007317A5">
        <w:t xml:space="preserve">indicators of </w:t>
      </w:r>
      <w:r w:rsidR="006F16AA">
        <w:t>ecosystem</w:t>
      </w:r>
      <w:r w:rsidRPr="00E47F2E">
        <w:t xml:space="preserve"> </w:t>
      </w:r>
      <w:r w:rsidR="006F16AA">
        <w:t xml:space="preserve">health </w:t>
      </w:r>
      <w:r w:rsidRPr="00E47F2E">
        <w:t>in</w:t>
      </w:r>
      <w:r w:rsidR="007317A5">
        <w:t xml:space="preserve"> the Everglades</w:t>
      </w:r>
      <w:r w:rsidR="006F16AA">
        <w:t>.</w:t>
      </w:r>
      <w:r w:rsidRPr="00E47F2E">
        <w:t xml:space="preserve"> </w:t>
      </w:r>
      <w:r w:rsidR="006F16AA">
        <w:t>R</w:t>
      </w:r>
      <w:r w:rsidR="006F16AA" w:rsidRPr="00E47F2E">
        <w:t xml:space="preserve">esearch </w:t>
      </w:r>
      <w:r w:rsidRPr="00E47F2E">
        <w:t xml:space="preserve">has linked three key aspects of Everglades’ ecology to </w:t>
      </w:r>
      <w:r w:rsidR="006F16AA">
        <w:t>these crocodilians</w:t>
      </w:r>
      <w:r w:rsidRPr="00E47F2E">
        <w:t xml:space="preserve">: (1) </w:t>
      </w:r>
      <w:r w:rsidR="006F16AA">
        <w:t xml:space="preserve">as </w:t>
      </w:r>
      <w:r w:rsidRPr="00E47F2E">
        <w:t>to</w:t>
      </w:r>
      <w:r w:rsidR="00E13846">
        <w:t xml:space="preserve">p predators </w:t>
      </w:r>
      <w:r w:rsidR="006F16AA">
        <w:t>they</w:t>
      </w:r>
      <w:r w:rsidRPr="00E47F2E">
        <w:t xml:space="preserve"> are directly dependent on prey density, especially aquatic and semi-aquatic organisms and thus provide a surrogate for status of many other species, (2) drier (nests) and wetter (trails and holes) conditions created by </w:t>
      </w:r>
      <w:r w:rsidR="006F16AA">
        <w:t xml:space="preserve">these </w:t>
      </w:r>
      <w:r w:rsidRPr="00E47F2E">
        <w:t>ecosystem engineers provide habitat for plants and animals that otherwise would not be able to survive</w:t>
      </w:r>
      <w:r w:rsidR="006F16AA">
        <w:t>,</w:t>
      </w:r>
      <w:r w:rsidR="006F16AA" w:rsidRPr="00E47F2E">
        <w:t xml:space="preserve"> </w:t>
      </w:r>
      <w:r w:rsidRPr="00E47F2E">
        <w:t>(3) distribution and abundance of crocodilians in estuaries is directly dependent on timing, amount, and location of fres</w:t>
      </w:r>
      <w:r w:rsidR="00E13846">
        <w:t>hwater flow</w:t>
      </w:r>
      <w:r w:rsidR="006F16AA">
        <w:t xml:space="preserve"> and </w:t>
      </w:r>
      <w:r w:rsidRPr="00E47F2E">
        <w:t>crocodiles and alligators exhibit an immediate response to changes in freshwater inputs into the estuaries.</w:t>
      </w:r>
      <w:r w:rsidR="00E13846">
        <w:t xml:space="preserve"> </w:t>
      </w:r>
      <w:r w:rsidRPr="00E47F2E">
        <w:t xml:space="preserve">Restoration success or failure </w:t>
      </w:r>
      <w:r w:rsidR="00450BE1">
        <w:t>can</w:t>
      </w:r>
      <w:r w:rsidRPr="00E47F2E">
        <w:t xml:space="preserve"> be evaluated by comparing recent and future </w:t>
      </w:r>
      <w:r w:rsidR="00FE750C">
        <w:t>trends and status of alligators and crocodile</w:t>
      </w:r>
      <w:r w:rsidRPr="00E47F2E">
        <w:t xml:space="preserve"> populations with historical population data and model predictions. </w:t>
      </w:r>
      <w:r w:rsidR="00FE750C">
        <w:t xml:space="preserve">Restoration hypotheses for </w:t>
      </w:r>
      <w:r w:rsidR="006B076A">
        <w:t>alligators</w:t>
      </w:r>
      <w:r w:rsidR="00FE750C">
        <w:t xml:space="preserve"> and crocodiles</w:t>
      </w:r>
      <w:r w:rsidRPr="00E47F2E">
        <w:t xml:space="preserve"> are as follows:</w:t>
      </w:r>
    </w:p>
    <w:p w14:paraId="1B71E8D7" w14:textId="77777777" w:rsidR="00E47F2E" w:rsidRPr="00E47F2E" w:rsidRDefault="00E47F2E" w:rsidP="00E47F2E"/>
    <w:p w14:paraId="7BFE49D5" w14:textId="77777777" w:rsidR="00E47F2E" w:rsidRPr="00E47F2E" w:rsidRDefault="00E47F2E" w:rsidP="00E47F2E">
      <w:r w:rsidRPr="00E47F2E">
        <w:t>Alligators</w:t>
      </w:r>
    </w:p>
    <w:p w14:paraId="65636664" w14:textId="77777777" w:rsidR="00FE750C" w:rsidRDefault="00E47F2E" w:rsidP="00FE750C">
      <w:pPr>
        <w:numPr>
          <w:ilvl w:val="0"/>
          <w:numId w:val="1"/>
        </w:numPr>
      </w:pPr>
      <w:r w:rsidRPr="00E47F2E">
        <w:t xml:space="preserve">Restoration of </w:t>
      </w:r>
      <w:proofErr w:type="spellStart"/>
      <w:r w:rsidRPr="00E47F2E">
        <w:t>hydropatterns</w:t>
      </w:r>
      <w:proofErr w:type="spellEnd"/>
      <w:r w:rsidRPr="00E47F2E">
        <w:t xml:space="preserve"> (depth, duration, distribution, and flow) </w:t>
      </w:r>
      <w:r w:rsidR="00FE750C">
        <w:t xml:space="preserve">will </w:t>
      </w:r>
      <w:r w:rsidR="00FE750C" w:rsidRPr="00E47F2E">
        <w:t xml:space="preserve">improve </w:t>
      </w:r>
      <w:r w:rsidR="00FE750C">
        <w:t xml:space="preserve">relative density and </w:t>
      </w:r>
      <w:r w:rsidR="00FE750C" w:rsidRPr="00E47F2E">
        <w:t>body condition of alligato</w:t>
      </w:r>
      <w:r w:rsidR="00FE750C">
        <w:t>rs in southern marl prairie/rocky glades and ridge and slough landscapes</w:t>
      </w:r>
      <w:r w:rsidR="00FE750C" w:rsidRPr="00E47F2E">
        <w:t>.</w:t>
      </w:r>
    </w:p>
    <w:p w14:paraId="315BE777" w14:textId="77777777" w:rsidR="00E47F2E" w:rsidRPr="00E47F2E" w:rsidRDefault="00E47F2E" w:rsidP="00BF1C9C">
      <w:pPr>
        <w:numPr>
          <w:ilvl w:val="0"/>
          <w:numId w:val="1"/>
        </w:numPr>
      </w:pPr>
      <w:r w:rsidRPr="00E47F2E">
        <w:t>Restoration of estuarine salinity regimes will expand distribution and abundance of reproducing alligators into oligohaline portions of estuaries.</w:t>
      </w:r>
    </w:p>
    <w:p w14:paraId="2DCB919B" w14:textId="77777777" w:rsidR="00E47F2E" w:rsidRPr="00E47F2E" w:rsidRDefault="00E47F2E" w:rsidP="00FE750C">
      <w:pPr>
        <w:ind w:left="720"/>
      </w:pPr>
    </w:p>
    <w:p w14:paraId="759DA4D2" w14:textId="77777777" w:rsidR="00E47F2E" w:rsidRPr="00E47F2E" w:rsidRDefault="00E47F2E" w:rsidP="00E47F2E">
      <w:r w:rsidRPr="00E47F2E">
        <w:t>Crocodiles</w:t>
      </w:r>
    </w:p>
    <w:p w14:paraId="3BC9115D" w14:textId="77777777" w:rsidR="00E47F2E" w:rsidRPr="00E47F2E" w:rsidRDefault="00E47F2E" w:rsidP="00E47F2E">
      <w:pPr>
        <w:numPr>
          <w:ilvl w:val="0"/>
          <w:numId w:val="1"/>
        </w:numPr>
      </w:pPr>
      <w:r w:rsidRPr="00E47F2E">
        <w:t>Restoration of freshwater flows and salinity regimes to estuaries will increase</w:t>
      </w:r>
      <w:r w:rsidR="00FE750C">
        <w:t xml:space="preserve"> relative density, body condition,</w:t>
      </w:r>
      <w:r w:rsidRPr="00E47F2E">
        <w:t xml:space="preserve"> growth</w:t>
      </w:r>
      <w:r w:rsidR="00FE750C">
        <w:t>,</w:t>
      </w:r>
      <w:r w:rsidRPr="00E47F2E">
        <w:t xml:space="preserve"> and survival of crocodiles.</w:t>
      </w:r>
    </w:p>
    <w:p w14:paraId="2BABE70A" w14:textId="77777777" w:rsidR="00E47F2E" w:rsidRPr="00E47F2E" w:rsidRDefault="00E47F2E" w:rsidP="00E47F2E"/>
    <w:p w14:paraId="7CCB44B1" w14:textId="77777777" w:rsidR="00E47F2E" w:rsidRPr="00E47F2E" w:rsidRDefault="00E47F2E" w:rsidP="00E47F2E">
      <w:r w:rsidRPr="00E47F2E">
        <w:t>The main objectiv</w:t>
      </w:r>
      <w:r w:rsidR="00FE750C">
        <w:t>es of this monitoring effort have been</w:t>
      </w:r>
      <w:r w:rsidRPr="00E47F2E">
        <w:t xml:space="preserve"> to: 1) monitor changes in alligator populations resulting from restoration over short-term (body condition), medium-term (distribution, relative density, hole occupancy) and long-term (demography) temporal scales, and 2) monitor changes in growth, survival, body condition, relative density, and nesting o</w:t>
      </w:r>
      <w:r w:rsidR="00FE750C">
        <w:t>f crocodiles in response to restoration</w:t>
      </w:r>
      <w:r w:rsidRPr="00E47F2E">
        <w:t xml:space="preserve"> projects.</w:t>
      </w:r>
      <w:r w:rsidR="00450BE1">
        <w:t xml:space="preserve"> Interim results of the monitoring program provide </w:t>
      </w:r>
      <w:r w:rsidR="00450BE1">
        <w:lastRenderedPageBreak/>
        <w:t>quantitative support for the restoration hypotheses. Positive ecological responses of alligators and crocodile awaits clear evidence for ecosystem restoration.</w:t>
      </w:r>
    </w:p>
    <w:p w14:paraId="1D17473E" w14:textId="77777777" w:rsidR="00E47F2E" w:rsidRDefault="00E47F2E" w:rsidP="0076125D"/>
    <w:sectPr w:rsidR="00E4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637E"/>
    <w:multiLevelType w:val="hybridMultilevel"/>
    <w:tmpl w:val="0DA6F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5D"/>
    <w:rsid w:val="001449CC"/>
    <w:rsid w:val="00450BE1"/>
    <w:rsid w:val="00613192"/>
    <w:rsid w:val="006B076A"/>
    <w:rsid w:val="006F16AA"/>
    <w:rsid w:val="007317A5"/>
    <w:rsid w:val="0076125D"/>
    <w:rsid w:val="00D515F6"/>
    <w:rsid w:val="00D76AEA"/>
    <w:rsid w:val="00E13846"/>
    <w:rsid w:val="00E47F2E"/>
    <w:rsid w:val="00E563B5"/>
    <w:rsid w:val="00E624B2"/>
    <w:rsid w:val="00ED6C35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D47A"/>
  <w15:chartTrackingRefBased/>
  <w15:docId w15:val="{488ACDE7-9199-43B0-8DCD-9D229DBF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1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6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Wang, Lei</cp:lastModifiedBy>
  <cp:revision>2</cp:revision>
  <dcterms:created xsi:type="dcterms:W3CDTF">2019-01-19T23:42:00Z</dcterms:created>
  <dcterms:modified xsi:type="dcterms:W3CDTF">2019-01-19T23:42:00Z</dcterms:modified>
</cp:coreProperties>
</file>